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446737" w:rsidRDefault="00446737" w:rsidP="00446737"/>
    <w:tbl>
      <w:tblPr>
        <w:tblpPr w:leftFromText="141" w:rightFromText="141" w:vertAnchor="text" w:horzAnchor="page" w:tblpX="753" w:tblpY="378"/>
        <w:tblW w:w="0" w:type="auto"/>
        <w:tblLook w:val="01E0"/>
      </w:tblPr>
      <w:tblGrid>
        <w:gridCol w:w="9522"/>
      </w:tblGrid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32"/>
                <w:lang w:eastAsia="tr-TR"/>
              </w:rPr>
            </w:pPr>
            <w:r w:rsidRPr="008D1BEF">
              <w:rPr>
                <w:rFonts w:ascii="Monotype Corsiva" w:eastAsia="Times New Roman" w:hAnsi="Monotype Corsiva" w:cs="Times New Roman"/>
                <w:b/>
                <w:noProof/>
                <w:color w:val="FF0000"/>
                <w:sz w:val="32"/>
                <w:szCs w:val="32"/>
                <w:lang w:eastAsia="tr-TR"/>
              </w:rPr>
              <w:drawing>
                <wp:inline distT="0" distB="0" distL="0" distR="0">
                  <wp:extent cx="5909157" cy="2251881"/>
                  <wp:effectExtent l="0" t="0" r="0" b="0"/>
                  <wp:docPr id="2" name="Resim 1" descr="C:\Users\Admin\Pictures\OKULFOTOTARİHÇE\okul_resimleri\oku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OKULFOTOTARİHÇE\okul_resimleri\oku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10" cy="225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737" w:rsidRPr="008D1BEF" w:rsidRDefault="00446737" w:rsidP="0014285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32"/>
                <w:lang w:eastAsia="tr-TR"/>
              </w:rPr>
            </w:pPr>
          </w:p>
          <w:p w:rsidR="00446737" w:rsidRPr="008D1BEF" w:rsidRDefault="00446737" w:rsidP="0014285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32"/>
                <w:lang w:eastAsia="tr-TR"/>
              </w:rPr>
            </w:pPr>
            <w:r w:rsidRPr="008D1BEF"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32"/>
                <w:lang w:eastAsia="tr-TR"/>
              </w:rPr>
              <w:t xml:space="preserve">ATATÜRK İLKÖĞRETİM OKULU </w:t>
            </w:r>
          </w:p>
        </w:tc>
      </w:tr>
      <w:tr w:rsidR="00446737" w:rsidRPr="008D1BEF" w:rsidTr="0014285C">
        <w:trPr>
          <w:trHeight w:val="212"/>
        </w:trPr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32"/>
                <w:lang w:eastAsia="tr-TR"/>
              </w:rPr>
            </w:pPr>
            <w:r w:rsidRPr="008D1BEF"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32"/>
                <w:lang w:eastAsia="tr-TR"/>
              </w:rPr>
              <w:t>TARİHÇESİ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1888 tarihinde Mektebi-</w:t>
            </w:r>
            <w:proofErr w:type="spellStart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İptadiye</w:t>
            </w:r>
            <w:proofErr w:type="spellEnd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adında Maarif </w:t>
            </w:r>
            <w:proofErr w:type="spellStart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Nezaretini’ne</w:t>
            </w:r>
            <w:proofErr w:type="spellEnd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bağlı yukarı camii kenarında 3 sınıflı Arap harfleriyle öğretim yapan tek dershaneli küçük bir okul açılmış. Tek öğretmenli olan okulumuzun öğretmen ücreti yüz elli kuruştur. Bu ücret </w:t>
            </w:r>
            <w:proofErr w:type="spellStart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efkafa</w:t>
            </w:r>
            <w:proofErr w:type="spellEnd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bağlı kaplıcanın geliri ile karşılanmıştır.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1917 yılında öğretmenin askere gitmesi ile okul kapanmıştır.  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1921 Mayıs ayında Çan ile beraber okul binası Yunanlılar tarafından yakılmıştır.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1924 yılında şimdiki okulun üst bahçesinde dört derslikli beş sınıflı bir okul yapılmıştır. 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1928 yılında Türkçe öğretime geçen okulumuz 1945 yılında Çan’ın ilçe olmasıyla 18 Eylül İlkokulu adını almıştır. 18. </w:t>
            </w:r>
            <w:proofErr w:type="gramStart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03.1953</w:t>
            </w:r>
            <w:proofErr w:type="gramEnd"/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günü olan deprem sonucunda yıkılmış, sonra ortaokula ait bir binada eğitim öğretimini sürdürmüştür.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Okul Yaptırma Derneğince 1960 yılında temeli atılan okul 1963 yılında 18 Eylül İlkokulu’na bağlı olarak öğretime açıldı. Milli eğitim tarafından tamamlanan okulumuz 1967 yılında Atatürk İlkokulu adı altında öğretime başlamıştır.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Bakanlığımızın Eğitimi Araştırma ve Geliştirme Dairesi Başkanlığınca Türkiye genelinde 208 okul içine alınarak Müfredat Laboratuar Okulu (MLO) olarak seçilmiştir. 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1997-1998 Eğitim Öğretim yılı başında çıkan 4306 sayılı yasayla 8 yıllık Temel Eğitime geçerek “ATATÜRK İLKÖĞRETİM OKULU” adını almıştır.</w:t>
            </w:r>
          </w:p>
        </w:tc>
      </w:tr>
      <w:tr w:rsidR="00446737" w:rsidRPr="008D1BEF" w:rsidTr="0014285C">
        <w:tc>
          <w:tcPr>
            <w:tcW w:w="8460" w:type="dxa"/>
            <w:hideMark/>
          </w:tcPr>
          <w:p w:rsidR="00446737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D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Çiftli öğretim yapmakta iken ek binanın da hizmete girmesiyle 08.02. 1999 tarihinde normal eğitime geçmiştir.</w:t>
            </w:r>
          </w:p>
          <w:p w:rsidR="00446737" w:rsidRPr="008D1BEF" w:rsidRDefault="00446737" w:rsidP="0014285C">
            <w:pPr>
              <w:spacing w:after="0" w:line="240" w:lineRule="auto"/>
              <w:ind w:firstLine="7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2012-2013 Eğitim Öğretim Yılından itibaren zorunlu eğitimin 12 yıla çıkarılması ile okulumuzun ismi ATATÜRK İLKOKULU olmuştur.</w:t>
            </w:r>
          </w:p>
        </w:tc>
      </w:tr>
    </w:tbl>
    <w:p w:rsidR="00604F9E" w:rsidRPr="00446737" w:rsidRDefault="00604F9E" w:rsidP="00446737"/>
    <w:sectPr w:rsidR="00604F9E" w:rsidRPr="00446737" w:rsidSect="0044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737"/>
    <w:rsid w:val="00446737"/>
    <w:rsid w:val="0060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2017-11-20T07:48:00Z</dcterms:created>
  <dcterms:modified xsi:type="dcterms:W3CDTF">2017-11-20T07:49:00Z</dcterms:modified>
</cp:coreProperties>
</file>